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532" w:rsidRPr="00E30532" w:rsidRDefault="00CD6897" w:rsidP="00E305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5037A">
        <w:rPr>
          <w:rFonts w:ascii="Corbel" w:hAnsi="Corbel"/>
          <w:bCs/>
          <w:i/>
        </w:rPr>
        <w:t>Załącznik nr 1.5 do Zarządzenia Rektora UR  nr 61/2025</w:t>
      </w:r>
    </w:p>
    <w:p w:rsidR="00E30532" w:rsidRPr="00E30532" w:rsidRDefault="00E30532" w:rsidP="00E305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>SYLABUS</w:t>
      </w:r>
    </w:p>
    <w:p w:rsidR="00E30532" w:rsidRPr="00E30532" w:rsidRDefault="00E30532" w:rsidP="00E305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30532">
        <w:rPr>
          <w:rFonts w:ascii="Corbel" w:hAnsi="Corbel"/>
          <w:i/>
          <w:smallCaps/>
          <w:sz w:val="24"/>
          <w:szCs w:val="24"/>
        </w:rPr>
        <w:t>2025-2028</w:t>
      </w:r>
    </w:p>
    <w:p w:rsidR="00E30532" w:rsidRPr="00E30532" w:rsidRDefault="00E30532" w:rsidP="00486F6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30532">
        <w:rPr>
          <w:rFonts w:ascii="Corbel" w:hAnsi="Corbel"/>
          <w:i/>
          <w:sz w:val="20"/>
          <w:szCs w:val="20"/>
        </w:rPr>
        <w:t>(skrajne daty</w:t>
      </w:r>
      <w:r w:rsidRPr="00E30532">
        <w:rPr>
          <w:rFonts w:ascii="Corbel" w:hAnsi="Corbel"/>
          <w:sz w:val="20"/>
          <w:szCs w:val="20"/>
        </w:rPr>
        <w:t>)</w:t>
      </w:r>
    </w:p>
    <w:p w:rsidR="00E30532" w:rsidRPr="00E30532" w:rsidRDefault="00E30532" w:rsidP="00E305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</w:r>
      <w:r w:rsidRPr="00E30532">
        <w:rPr>
          <w:rFonts w:ascii="Corbel" w:hAnsi="Corbel"/>
          <w:sz w:val="20"/>
          <w:szCs w:val="20"/>
        </w:rPr>
        <w:tab/>
        <w:t>Rok akademicki   2025/2026</w:t>
      </w:r>
    </w:p>
    <w:p w:rsidR="00E30532" w:rsidRPr="00E30532" w:rsidRDefault="00E30532" w:rsidP="00E30532">
      <w:pPr>
        <w:spacing w:after="0" w:line="240" w:lineRule="auto"/>
        <w:rPr>
          <w:rFonts w:ascii="Corbel" w:hAnsi="Corbel"/>
          <w:sz w:val="24"/>
          <w:szCs w:val="24"/>
        </w:rPr>
      </w:pPr>
    </w:p>
    <w:p w:rsidR="00E30532" w:rsidRPr="00E30532" w:rsidRDefault="00E30532" w:rsidP="00E30532">
      <w:pPr>
        <w:spacing w:after="0" w:line="240" w:lineRule="auto"/>
        <w:rPr>
          <w:rFonts w:ascii="Corbel" w:hAnsi="Corbel"/>
          <w:b/>
          <w:smallCaps/>
          <w:color w:val="0070C0"/>
          <w:sz w:val="24"/>
          <w:szCs w:val="24"/>
        </w:rPr>
      </w:pPr>
      <w:r w:rsidRPr="00E30532">
        <w:rPr>
          <w:rFonts w:ascii="Corbel" w:hAnsi="Corbel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Pedagogika penitencjarna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Wydział Pedagogiki i Filozofii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Instytut Pedagogiki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Pedagogika, specjalność – pedagogika resocjalizacyjna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ogólnoakademicki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nie</w:t>
            </w: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stacjonarna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I rok, semestr 2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specjalnościowy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polski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0532">
              <w:rPr>
                <w:rFonts w:ascii="Corbel" w:hAnsi="Corbel"/>
                <w:color w:val="000000"/>
                <w:sz w:val="24"/>
                <w:szCs w:val="24"/>
              </w:rPr>
              <w:t>dr Monika Badowska-Hodyr</w:t>
            </w:r>
          </w:p>
        </w:tc>
      </w:tr>
      <w:tr w:rsidR="00E30532" w:rsidRPr="00E30532" w:rsidTr="00E305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532" w:rsidRPr="00E30532" w:rsidRDefault="00E30532" w:rsidP="00E3053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0532">
              <w:rPr>
                <w:rFonts w:ascii="Corbel" w:eastAsia="Times New Roman" w:hAnsi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32" w:rsidRPr="00E30532" w:rsidRDefault="00E30532" w:rsidP="00E30532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:rsidR="0085747A" w:rsidRPr="009C54AE" w:rsidRDefault="0085747A" w:rsidP="00E30532">
      <w:pPr>
        <w:spacing w:line="240" w:lineRule="auto"/>
        <w:jc w:val="right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i/>
          <w:sz w:val="24"/>
          <w:szCs w:val="24"/>
        </w:rPr>
        <w:t>opcjonalni</w:t>
      </w:r>
      <w:r w:rsidR="00B90885"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 w:rsidR="00B90885">
        <w:rPr>
          <w:rFonts w:ascii="Corbel" w:hAnsi="Corbel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C75DD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0A31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A0A31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C39F3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3682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psycho</w:t>
            </w:r>
            <w:r w:rsidRPr="00963682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także polityki karnej</w:t>
            </w:r>
            <w:r w:rsidRPr="00963682">
              <w:rPr>
                <w:rFonts w:ascii="Corbel" w:hAnsi="Corbel"/>
                <w:b w:val="0"/>
                <w:smallCaps w:val="0"/>
              </w:rPr>
              <w:t>,</w:t>
            </w:r>
            <w:r w:rsidR="009046F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963682">
              <w:rPr>
                <w:rFonts w:ascii="Corbel" w:hAnsi="Corbel"/>
                <w:b w:val="0"/>
                <w:smallCaps w:val="0"/>
              </w:rPr>
              <w:t>dostrzegać dylematy moralne związane z pracą z osobami odbywającymi karę pozbawienia wolności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 xml:space="preserve"> (perspektywa osadzonego i wychowawcy),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963682">
              <w:rPr>
                <w:rFonts w:ascii="Corbel" w:hAnsi="Corbel"/>
                <w:b w:val="0"/>
                <w:smallCaps w:val="0"/>
              </w:rPr>
              <w:t>wzmacniania</w:t>
            </w:r>
            <w:r w:rsidR="009046FD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konstruktywnych</w:t>
            </w:r>
            <w:r w:rsidRPr="00963682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</w:t>
            </w:r>
            <w:r w:rsidRPr="00963682">
              <w:rPr>
                <w:rFonts w:ascii="Corbel" w:hAnsi="Corbel"/>
                <w:b w:val="0"/>
                <w:smallCaps w:val="0"/>
              </w:rPr>
              <w:lastRenderedPageBreak/>
              <w:t>skuteczności resocjalizacji penitencjarnej a oczekiwaniami społecznymi</w:t>
            </w:r>
            <w:r w:rsidR="007D1EF3" w:rsidRPr="00963682">
              <w:rPr>
                <w:rFonts w:ascii="Corbel" w:hAnsi="Corbel"/>
                <w:b w:val="0"/>
                <w:smallCaps w:val="0"/>
              </w:rPr>
              <w:t>, być także zmotywowanym do poszukiwania optymalnego modelu pracy penitencjarnej z perspektywy procesu readaptacji 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podstawowymi pojęciami i zagadnieniami składającymi się na niezbędny zasób wiedzy o metodach i sposobach skutecznej resocjalizacji w warunkach izolacji więziennej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Z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apoznanie studentów z historią rozwoju myśli penitencjarnej oraz podstawowymi regulacjami prawnymi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O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dniesienie się do współczesnych problemów więziennictwa w obszarze europejskim i pozaeuropejskim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W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skazanie znaczących obszarów praktyki penitencjarnej w odniesieniu do wybranych grup skazanych w polskim systemie penitencjarnym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0F1241" w:rsidRPr="009C54AE" w:rsidTr="007D1EF3">
        <w:tc>
          <w:tcPr>
            <w:tcW w:w="845" w:type="dxa"/>
            <w:vAlign w:val="center"/>
          </w:tcPr>
          <w:p w:rsidR="000F1241" w:rsidRPr="009C54AE" w:rsidRDefault="000F1241" w:rsidP="007D1EF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:rsidR="000F1241" w:rsidRPr="003859B1" w:rsidRDefault="00963682" w:rsidP="007D1E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859B1">
              <w:rPr>
                <w:rFonts w:ascii="Corbel" w:hAnsi="Corbel"/>
                <w:b w:val="0"/>
                <w:sz w:val="24"/>
                <w:szCs w:val="22"/>
              </w:rPr>
              <w:t>U</w:t>
            </w:r>
            <w:r w:rsidR="000F1241" w:rsidRPr="003859B1">
              <w:rPr>
                <w:rFonts w:ascii="Corbel" w:hAnsi="Corbel"/>
                <w:b w:val="0"/>
                <w:sz w:val="24"/>
                <w:szCs w:val="22"/>
              </w:rPr>
              <w:t>wrażliwienie na sytuacje trudne związane z funkcjonowaniem w instytucji o charakterze totalnym oraz na zjawisko stresu organizacyjnego pracowników instytucji penitencjarnych</w:t>
            </w:r>
            <w:r w:rsidRPr="003859B1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840BB">
        <w:rPr>
          <w:rFonts w:ascii="Corbel" w:hAnsi="Corbel"/>
          <w:b/>
          <w:sz w:val="24"/>
          <w:szCs w:val="24"/>
        </w:rPr>
        <w:t xml:space="preserve">3.2 </w:t>
      </w:r>
      <w:r w:rsidR="001D7B54" w:rsidRPr="005840BB">
        <w:rPr>
          <w:rFonts w:ascii="Corbel" w:hAnsi="Corbel"/>
          <w:b/>
          <w:sz w:val="24"/>
          <w:szCs w:val="24"/>
        </w:rPr>
        <w:t xml:space="preserve">Efekty </w:t>
      </w:r>
      <w:r w:rsidR="00C05F44" w:rsidRPr="005840B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840BB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16DBD" w:rsidRPr="009C54AE" w:rsidRDefault="00816DBD" w:rsidP="00816D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poda ważniejsze definicje oraz regulacje prawne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przestrzeni których porusza się pedagog penitencjarny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A078E" w:rsidRPr="009C54AE" w:rsidRDefault="00EA078E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wymieni czynnik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>, osobowościo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we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i instytucjona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lne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 xml:space="preserve">zidentyfikuje </w:t>
            </w:r>
            <w:r w:rsidRPr="0042053F">
              <w:rPr>
                <w:rFonts w:ascii="Corbel" w:hAnsi="Corbel"/>
                <w:b w:val="0"/>
                <w:smallCaps w:val="0"/>
              </w:rPr>
              <w:t>relacj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między nimi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Pr="0042053F">
              <w:rPr>
                <w:rFonts w:ascii="Corbel" w:hAnsi="Corbel"/>
                <w:b w:val="0"/>
                <w:smallCaps w:val="0"/>
              </w:rPr>
              <w:t>z perspektywy funkcjonowania jednostki w warunkach zakładu karnego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916123" w:rsidRPr="009C54AE" w:rsidRDefault="00916123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rozróżni sposoby postępowania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penitencjarnego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odniesieniu do najważniejszych grup skazanych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polskim systemie penitencjarnym.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940CFD" w:rsidRPr="009C54AE" w:rsidRDefault="00940CFD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B062B" w:rsidRPr="0042053F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bieg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le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logiczn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ie zilustruje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złożon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i skomplikowan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problem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y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społeczn</w:t>
            </w:r>
            <w:r w:rsidR="00F4389B" w:rsidRPr="0042053F">
              <w:rPr>
                <w:rFonts w:ascii="Corbel" w:hAnsi="Corbel"/>
                <w:b w:val="0"/>
                <w:smallCaps w:val="0"/>
              </w:rPr>
              <w:t>e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 w kontekście czynników determinujących przestępczość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3655D" w:rsidRPr="009C54AE" w:rsidRDefault="0073655D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>zaprojektuje wybrane aspekty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Pr="0042053F">
              <w:rPr>
                <w:rFonts w:ascii="Corbel" w:hAnsi="Corbel"/>
                <w:b w:val="0"/>
                <w:smallCaps w:val="0"/>
              </w:rPr>
              <w:t>u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resocjalizacji penitencjarnej posługując się zasadami i normami etycznymi przewidując skutki konkretnych działań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warunkach zakładu karnego z perspektywy społecznej reintegracji osób odbywających karę pozbawienia wolności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03253" w:rsidRPr="009C54AE" w:rsidRDefault="00B03253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5B062B" w:rsidRPr="0042053F" w:rsidRDefault="00F4389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wyjaśni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w jakim stopniu system penitencjarny i jego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lastRenderedPageBreak/>
              <w:t xml:space="preserve">elementy sprzyjają readaptacji społecznej skazanych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oraz jaki jest zakres potrzeb osób pozbawionych wolności którzy chcą po zwolnieniu rozpocząć życie zgodne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z prawem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  <w:p w:rsidR="00B37245" w:rsidRPr="009C54AE" w:rsidRDefault="00B37245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62B" w:rsidRPr="009C54AE" w:rsidTr="00882095">
        <w:tc>
          <w:tcPr>
            <w:tcW w:w="1681" w:type="dxa"/>
          </w:tcPr>
          <w:p w:rsidR="005B062B" w:rsidRPr="009C54AE" w:rsidRDefault="005B062B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5B062B" w:rsidRPr="0042053F" w:rsidRDefault="005E0126" w:rsidP="005B06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2053F">
              <w:rPr>
                <w:rFonts w:ascii="Corbel" w:hAnsi="Corbel"/>
                <w:b w:val="0"/>
                <w:smallCaps w:val="0"/>
              </w:rPr>
              <w:t xml:space="preserve">określi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>sytuacj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trudn</w:t>
            </w:r>
            <w:r w:rsidRPr="0042053F">
              <w:rPr>
                <w:rFonts w:ascii="Corbel" w:hAnsi="Corbel"/>
                <w:b w:val="0"/>
                <w:smallCaps w:val="0"/>
              </w:rPr>
              <w:t>e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 związa</w:t>
            </w:r>
            <w:r w:rsidRPr="0042053F">
              <w:rPr>
                <w:rFonts w:ascii="Corbel" w:hAnsi="Corbel"/>
                <w:b w:val="0"/>
                <w:smallCaps w:val="0"/>
              </w:rPr>
              <w:t xml:space="preserve">ne </w:t>
            </w:r>
            <w:r w:rsidR="005B062B" w:rsidRPr="0042053F">
              <w:rPr>
                <w:rFonts w:ascii="Corbel" w:hAnsi="Corbel"/>
                <w:b w:val="0"/>
                <w:smallCaps w:val="0"/>
              </w:rPr>
              <w:t xml:space="preserve">z funkcjonowaniem </w:t>
            </w:r>
            <w:r w:rsidR="00816DBD">
              <w:rPr>
                <w:rFonts w:ascii="Corbel" w:hAnsi="Corbel"/>
                <w:b w:val="0"/>
                <w:smallCaps w:val="0"/>
              </w:rPr>
              <w:br/>
            </w:r>
            <w:r w:rsidR="005B062B" w:rsidRPr="0042053F">
              <w:rPr>
                <w:rFonts w:ascii="Corbel" w:hAnsi="Corbel"/>
                <w:b w:val="0"/>
                <w:smallCaps w:val="0"/>
              </w:rPr>
              <w:t>w instytucji o charakterze totalnym oraz czynników determinujących zjawisko stresu pracowników instytucji penitencjarnych co stanowi motywację do doskonalenia swoich umiejętności zawodowych oraz podnoszenia kwalifikacji</w:t>
            </w:r>
          </w:p>
        </w:tc>
        <w:tc>
          <w:tcPr>
            <w:tcW w:w="1865" w:type="dxa"/>
          </w:tcPr>
          <w:p w:rsidR="005B062B" w:rsidRDefault="005B062B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F0E40" w:rsidRPr="009C54AE" w:rsidRDefault="003F0E40" w:rsidP="009046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C26530" w:rsidRPr="009C54AE" w:rsidTr="007E0360">
        <w:tc>
          <w:tcPr>
            <w:tcW w:w="9520" w:type="dxa"/>
          </w:tcPr>
          <w:p w:rsidR="00C26530" w:rsidRPr="00CA626D" w:rsidRDefault="00C26530" w:rsidP="007E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Struktura systemu penitencjarnego w Polsce.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Prawne podstawy resocjalizacji penitencjarnej.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Środki oddziaływania penitencjarnego a proces zmiany, korekty, rewaloryzacji. Standardy psychopedagogiczne, społeczne i prawne. ERW a Reguły Nelsona Mandeli.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Instytucjonalne, społeczne, podmiotowe determinanty</w:t>
            </w:r>
            <w:r>
              <w:rPr>
                <w:rFonts w:ascii="Corbel" w:hAnsi="Corbel"/>
                <w:sz w:val="24"/>
              </w:rPr>
              <w:t xml:space="preserve"> funkcjonowania w</w:t>
            </w:r>
            <w:r w:rsidRPr="0042053F">
              <w:rPr>
                <w:rFonts w:ascii="Corbel" w:hAnsi="Corbel"/>
                <w:sz w:val="24"/>
              </w:rPr>
              <w:t xml:space="preserve"> izolacji więziennej: proces prizonizacji, deprywacja potrzeb, poczucie osamotnienia.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Zasady filozofii penitencjarnej. Zasady towarzyszące uspołeczniającej funkcji więzienia. Zasady resocjalizacji penitencjarnej.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 xml:space="preserve">Podkultura więzienna i jej przejawy, tatuaż więzienny, wytwory pracy </w:t>
            </w:r>
            <w:r>
              <w:rPr>
                <w:rFonts w:ascii="Corbel" w:hAnsi="Corbel"/>
                <w:sz w:val="24"/>
              </w:rPr>
              <w:t>osadzonych</w:t>
            </w:r>
            <w:r w:rsidRPr="0042053F">
              <w:rPr>
                <w:rFonts w:ascii="Corbel" w:hAnsi="Corbel"/>
                <w:sz w:val="24"/>
              </w:rPr>
              <w:t>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problemu autoagresji wśród osadzonych.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kobiet.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42053F">
              <w:rPr>
                <w:rFonts w:ascii="Corbel" w:hAnsi="Corbel"/>
                <w:sz w:val="24"/>
              </w:rPr>
              <w:t>Wybrane aspekty wykonywania kary pozbawienia wolności wobec skazanych na kary długoterminowe.</w:t>
            </w:r>
          </w:p>
        </w:tc>
      </w:tr>
      <w:tr w:rsidR="00C26530" w:rsidRPr="009C54AE" w:rsidTr="007E0360">
        <w:tc>
          <w:tcPr>
            <w:tcW w:w="9520" w:type="dxa"/>
          </w:tcPr>
          <w:p w:rsidR="00C26530" w:rsidRPr="0042053F" w:rsidRDefault="00C26530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Wybrane aspekty procesu readaptacji społecznej osadzonych.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CB1686" w:rsidRPr="009C54AE" w:rsidTr="007E0360">
        <w:tc>
          <w:tcPr>
            <w:tcW w:w="9520" w:type="dxa"/>
          </w:tcPr>
          <w:p w:rsidR="00CB1686" w:rsidRPr="00F64581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  <w:szCs w:val="24"/>
              </w:rPr>
              <w:t xml:space="preserve">Praca </w:t>
            </w:r>
            <w:r>
              <w:rPr>
                <w:rFonts w:ascii="Corbel" w:hAnsi="Corbel"/>
                <w:sz w:val="24"/>
                <w:szCs w:val="24"/>
              </w:rPr>
              <w:t>penitencjarna w ujęciu normatywnym i pedagogicznym.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Paradygmat sprawiedliwości naprawczej, definiowanie, podstawy sprawiedliwości naprawczej, źródła, wartości i zasady sprawiedliwości naprawczej, relacja przestępca – ofiara – społeczność, formy i praktyki sprawiedliwości naprawczej, zalety i wady sprawiedliwości naprawczej.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Modele pracy penitencjarnej: resocjalizacyjny, pomocowy, urzędowy.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Indywidualny Program Oddziaływań – propozycja czy obowiązek.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CB1F33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F33">
              <w:rPr>
                <w:rFonts w:ascii="Corbel" w:hAnsi="Corbel"/>
                <w:sz w:val="24"/>
              </w:rPr>
              <w:t xml:space="preserve">Rola rodziny </w:t>
            </w:r>
            <w:r>
              <w:rPr>
                <w:rFonts w:ascii="Corbel" w:hAnsi="Corbel"/>
                <w:sz w:val="24"/>
              </w:rPr>
              <w:t xml:space="preserve">i jej znaczenie </w:t>
            </w:r>
            <w:r w:rsidRPr="00CB1F33">
              <w:rPr>
                <w:rFonts w:ascii="Corbel" w:hAnsi="Corbel"/>
                <w:sz w:val="24"/>
              </w:rPr>
              <w:t>w procesie resocjalizacji penitencjarnej.</w:t>
            </w:r>
            <w:r w:rsidR="009046FD">
              <w:rPr>
                <w:rFonts w:ascii="Corbel" w:hAnsi="Corbel"/>
                <w:sz w:val="24"/>
              </w:rPr>
              <w:t xml:space="preserve"> </w:t>
            </w:r>
            <w:r w:rsidRPr="005E51A4">
              <w:rPr>
                <w:rFonts w:ascii="Corbel" w:hAnsi="Corbel"/>
                <w:sz w:val="24"/>
              </w:rPr>
              <w:t>Standardy, rozwiązania prawne regulujące postępowanie penitencjarne w obszarze podtrzymywania i wzmacniania więzi osadzonych z ich dziećmi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Duszpasterstwo więzienne i jego znaczenie w procesie resocjalizacji penitencjarnej.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Praca i jej znaczenie w procesie resocjalizacji penitencjarnej.</w:t>
            </w:r>
          </w:p>
        </w:tc>
      </w:tr>
      <w:tr w:rsidR="00CB1686" w:rsidRPr="009C54AE" w:rsidTr="007E0360">
        <w:tc>
          <w:tcPr>
            <w:tcW w:w="9520" w:type="dxa"/>
          </w:tcPr>
          <w:p w:rsidR="00CB1686" w:rsidRPr="0042053F" w:rsidRDefault="00CB1686" w:rsidP="007E03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053F">
              <w:rPr>
                <w:rFonts w:ascii="Corbel" w:hAnsi="Corbel"/>
                <w:sz w:val="24"/>
              </w:rPr>
              <w:t>Personel więzienny i jego funkcje. Problem stresu organizacyjnego i wypalenia zawodowego funkcjonariuszy Służby Więziennej. Powinności i kompetencje personelu penitencjarnego.</w:t>
            </w:r>
          </w:p>
        </w:tc>
      </w:tr>
    </w:tbl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407B5" w:rsidRPr="00963682" w:rsidRDefault="00F407B5" w:rsidP="00F407B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Wykład:</w:t>
      </w:r>
      <w:r w:rsidRPr="00963682">
        <w:rPr>
          <w:rFonts w:ascii="Corbel" w:hAnsi="Corbel"/>
          <w:b w:val="0"/>
          <w:smallCaps w:val="0"/>
          <w:szCs w:val="24"/>
        </w:rPr>
        <w:t xml:space="preserve"> wykład problemowy, wykład z prezentacją multimedialną.</w:t>
      </w: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230"/>
        <w:gridCol w:w="1708"/>
      </w:tblGrid>
      <w:tr w:rsidR="00963682" w:rsidRPr="009C54AE" w:rsidTr="007760DA">
        <w:tc>
          <w:tcPr>
            <w:tcW w:w="1701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30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6230" w:type="dxa"/>
          </w:tcPr>
          <w:p w:rsidR="00963682" w:rsidRPr="00C542A5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30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30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1708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pisemny, 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963682" w:rsidRPr="009C54AE" w:rsidTr="007760DA">
        <w:tc>
          <w:tcPr>
            <w:tcW w:w="1701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230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</w:p>
        </w:tc>
        <w:tc>
          <w:tcPr>
            <w:tcW w:w="1708" w:type="dxa"/>
          </w:tcPr>
          <w:p w:rsidR="00963682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93BC2" w:rsidRPr="00E87AB9" w:rsidRDefault="00793BC2" w:rsidP="00793BC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 pozytywna ocena z egzaminu (minimum 51 % punktów),</w:t>
            </w:r>
          </w:p>
          <w:p w:rsidR="00793BC2" w:rsidRPr="00E87AB9" w:rsidRDefault="00793BC2" w:rsidP="00793BC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93BC2" w:rsidRPr="00E87AB9" w:rsidRDefault="00793BC2" w:rsidP="00793BC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93BC2" w:rsidRPr="00E87AB9" w:rsidRDefault="00793BC2" w:rsidP="00793BC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793BC2" w:rsidRPr="00E87AB9" w:rsidRDefault="00793BC2" w:rsidP="00793BC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E87AB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2430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CC386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055D42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055D4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studenta(przygotowanie do zajęć, </w:t>
            </w:r>
            <w:r w:rsidR="00055D42">
              <w:rPr>
                <w:rFonts w:ascii="Corbel" w:hAnsi="Corbel"/>
                <w:sz w:val="24"/>
                <w:szCs w:val="24"/>
              </w:rPr>
              <w:t xml:space="preserve">do kolokwium,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19" w:type="dxa"/>
            <w:vAlign w:val="center"/>
          </w:tcPr>
          <w:p w:rsidR="00043CC2" w:rsidRPr="00353D99" w:rsidRDefault="00D175DE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</w:t>
            </w:r>
            <w:r w:rsidR="00055D42">
              <w:rPr>
                <w:rFonts w:ascii="Corbel" w:hAnsi="Corbel"/>
              </w:rPr>
              <w:t>2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353D99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3D99">
              <w:rPr>
                <w:rFonts w:ascii="Corbel" w:hAnsi="Corbel"/>
              </w:rPr>
              <w:t>1</w:t>
            </w:r>
            <w:r w:rsidR="000A518D">
              <w:rPr>
                <w:rFonts w:ascii="Corbel" w:hAnsi="Corbel"/>
              </w:rPr>
              <w:t>25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353D99" w:rsidRDefault="000C75D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387"/>
      </w:tblGrid>
      <w:tr w:rsidR="0085747A" w:rsidRPr="009C54AE" w:rsidTr="00004F4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004F4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0E3F73" w:rsidRPr="009C54AE" w:rsidTr="00004F47">
        <w:trPr>
          <w:trHeight w:val="397"/>
        </w:trPr>
        <w:tc>
          <w:tcPr>
            <w:tcW w:w="9498" w:type="dxa"/>
          </w:tcPr>
          <w:p w:rsidR="000E3F73" w:rsidRPr="00827B66" w:rsidRDefault="000E3F73" w:rsidP="007E03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B6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2348F4">
              <w:rPr>
                <w:rFonts w:ascii="Corbel" w:hAnsi="Corbel"/>
                <w:i/>
                <w:iCs/>
                <w:sz w:val="24"/>
                <w:szCs w:val="24"/>
              </w:rPr>
              <w:t>Uwięzione rodzicielstwo,</w:t>
            </w:r>
            <w:r>
              <w:rPr>
                <w:rFonts w:ascii="Corbel" w:hAnsi="Corbel"/>
                <w:sz w:val="24"/>
                <w:szCs w:val="24"/>
              </w:rPr>
              <w:t xml:space="preserve"> Wydawnictwo Uniwersytetu Rzeszowskiego, Rzeszów 2022.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 xml:space="preserve">Wydawnictwo Naukowe UAM, Poznań 2021. 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850C9B">
              <w:rPr>
                <w:rFonts w:ascii="Corbel" w:hAnsi="Corbel"/>
                <w:i/>
                <w:iCs/>
                <w:sz w:val="24"/>
                <w:szCs w:val="24"/>
              </w:rPr>
              <w:t>Psychologia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i/>
                <w:sz w:val="24"/>
                <w:szCs w:val="24"/>
              </w:rPr>
              <w:t>enitencjarna.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Ciosek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sądowa i penitencjarna. </w:t>
            </w:r>
            <w:r>
              <w:rPr>
                <w:rFonts w:ascii="Corbel" w:hAnsi="Corbel"/>
                <w:sz w:val="24"/>
                <w:szCs w:val="24"/>
              </w:rPr>
              <w:t>Wydawnictwa Prawnicze PWN, Warszawa 2001.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Ejchart-Dubois M., Niełaczna M., Rzepliński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Dożywotnie pozbawienie wolności. Zabójca, jego zbrodnia i kara. </w:t>
            </w:r>
            <w:r>
              <w:rPr>
                <w:rFonts w:ascii="Corbel" w:hAnsi="Corbel"/>
                <w:sz w:val="24"/>
                <w:szCs w:val="24"/>
              </w:rPr>
              <w:t>Wydawnictwo C.H.</w:t>
            </w:r>
            <w:r w:rsidR="00827B6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Beck, Warszawa 2017.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Instytucje totalne. O pacjen</w:t>
            </w:r>
            <w:r w:rsidR="00827B66">
              <w:rPr>
                <w:rFonts w:ascii="Corbel" w:hAnsi="Corbel"/>
                <w:i/>
                <w:iCs/>
                <w:sz w:val="24"/>
                <w:szCs w:val="24"/>
              </w:rPr>
              <w:t xml:space="preserve">tach szpitali psychiatrycznych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i mieszkańcach innych instytucji totalnych. </w:t>
            </w:r>
            <w:r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9046FD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Goffman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9046FD" w:rsidRPr="00963682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Więzienie jako instytucja karna 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resocjalizacyjna.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9046FD" w:rsidRPr="00775657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827B66" w:rsidRPr="00E87AB9" w:rsidRDefault="009046FD" w:rsidP="009046F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Szaszkiewicz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Tajemnice grypserki. </w:t>
            </w:r>
            <w:r>
              <w:rPr>
                <w:rFonts w:ascii="Corbel" w:hAnsi="Corbel"/>
                <w:sz w:val="24"/>
                <w:szCs w:val="24"/>
              </w:rPr>
              <w:t>Instytut Ekspertyz Sądowych, Kraków 1997.</w:t>
            </w:r>
          </w:p>
        </w:tc>
      </w:tr>
      <w:tr w:rsidR="000E3F73" w:rsidRPr="009C54AE" w:rsidTr="00004F47">
        <w:trPr>
          <w:trHeight w:val="397"/>
        </w:trPr>
        <w:tc>
          <w:tcPr>
            <w:tcW w:w="9498" w:type="dxa"/>
          </w:tcPr>
          <w:p w:rsidR="000E3F73" w:rsidRDefault="000E3F73" w:rsidP="007E03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B6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Consedine J.,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Sprawiedliwość naprawcza</w:t>
            </w:r>
            <w:r>
              <w:rPr>
                <w:rFonts w:ascii="Corbel" w:hAnsi="Corbel"/>
                <w:i/>
                <w:sz w:val="24"/>
                <w:szCs w:val="24"/>
              </w:rPr>
              <w:t>. Przywrócenie ładu społecznego,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PSEP, Warszawa 2004.</w:t>
            </w:r>
          </w:p>
          <w:p w:rsidR="00827B66" w:rsidRPr="00963682" w:rsidRDefault="00827B66" w:rsidP="00827B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Forum Penitencjarne, miesięcznik.</w:t>
            </w:r>
          </w:p>
          <w:p w:rsidR="00827B66" w:rsidRPr="00E25D53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Fromm E.,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827B66" w:rsidRPr="00F8499F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Grzesiak S.,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Praca penitencjarna z więźniami seniorami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ATUT, Wrocław 2013.</w:t>
            </w:r>
          </w:p>
          <w:p w:rsidR="00827B66" w:rsidRPr="005D1920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Klimczak J., Niełaczna M. (red.),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Kryminologia zła. Dożywotnie więzienie okiem ekspertów. </w:t>
            </w:r>
            <w:r>
              <w:rPr>
                <w:rFonts w:ascii="Corbel" w:hAnsi="Corbel"/>
                <w:sz w:val="24"/>
                <w:szCs w:val="24"/>
              </w:rPr>
              <w:t>Wydawnictwa Uniwersytetu Warszawskiego, Warszawa2020.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 xml:space="preserve">Postępowanie z wybranymi grupami skazanych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963682">
              <w:rPr>
                <w:rFonts w:ascii="Corbel" w:hAnsi="Corbel"/>
                <w:i/>
                <w:sz w:val="24"/>
                <w:szCs w:val="24"/>
              </w:rPr>
              <w:t>w polskim systemie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penitencjarnym. Aspekty prawne.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827B66" w:rsidRDefault="00827B66" w:rsidP="00827B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63682">
              <w:rPr>
                <w:rFonts w:ascii="Corbel" w:hAnsi="Corbel"/>
                <w:b w:val="0"/>
                <w:i/>
                <w:smallCaps w:val="0"/>
                <w:szCs w:val="24"/>
              </w:rPr>
              <w:t>Przegląd Więziennictwa Polskiego, kwartalnik.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Rozporządzenie MS z dnia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19 września 2017 r. w sprawie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Pomocy Pokrzywdzonym or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az Pomocy Postpenitencjarnej – </w:t>
            </w: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Funduszu Sprawiedliwości.</w:t>
            </w:r>
          </w:p>
          <w:p w:rsidR="00827B66" w:rsidRPr="001103A9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Prawo karne wykonawcze i polityka penitencjarna. </w:t>
            </w:r>
            <w:r>
              <w:rPr>
                <w:rFonts w:ascii="Corbel" w:hAnsi="Corbel"/>
                <w:sz w:val="24"/>
                <w:szCs w:val="24"/>
              </w:rPr>
              <w:t>LEX a Wolters Kluwer business, Warszawa 2014.</w:t>
            </w:r>
          </w:p>
          <w:p w:rsidR="00827B66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Ustawa z dnia 6 czerwca 1997 r., Kodeks karny wykonawczy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:rsidR="000E3F73" w:rsidRPr="00F8499F" w:rsidRDefault="00827B66" w:rsidP="00827B6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869A3">
              <w:rPr>
                <w:rFonts w:ascii="Corbel" w:hAnsi="Corbel"/>
                <w:i/>
                <w:iCs/>
                <w:sz w:val="24"/>
                <w:szCs w:val="24"/>
              </w:rPr>
              <w:t>Zarządzenie Dyrektora Generalnego Służby Więziennej z dnia 14 kwietnia 2016 r. w sprawie szczegółowych zasad prowadzenia i organizacji pracy penitencjarnej oraz zakresów czynności funkcjonariuszy i pracowników działów penitencjarnych i terapeutycznych oraz oddziałów penitencjarnych.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4ED" w:rsidRDefault="00FA34ED" w:rsidP="00C16ABF">
      <w:pPr>
        <w:spacing w:after="0" w:line="240" w:lineRule="auto"/>
      </w:pPr>
      <w:r>
        <w:separator/>
      </w:r>
    </w:p>
  </w:endnote>
  <w:endnote w:type="continuationSeparator" w:id="1">
    <w:p w:rsidR="00FA34ED" w:rsidRDefault="00FA34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4ED" w:rsidRDefault="00FA34ED" w:rsidP="00C16ABF">
      <w:pPr>
        <w:spacing w:after="0" w:line="240" w:lineRule="auto"/>
      </w:pPr>
      <w:r>
        <w:separator/>
      </w:r>
    </w:p>
  </w:footnote>
  <w:footnote w:type="continuationSeparator" w:id="1">
    <w:p w:rsidR="00FA34ED" w:rsidRDefault="00FA34E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4F47"/>
    <w:rsid w:val="000077B4"/>
    <w:rsid w:val="00015B8F"/>
    <w:rsid w:val="00022ECE"/>
    <w:rsid w:val="000301C8"/>
    <w:rsid w:val="00031655"/>
    <w:rsid w:val="00042A51"/>
    <w:rsid w:val="00042D2E"/>
    <w:rsid w:val="00043CC2"/>
    <w:rsid w:val="00044C82"/>
    <w:rsid w:val="000529B7"/>
    <w:rsid w:val="00055D42"/>
    <w:rsid w:val="00070ED6"/>
    <w:rsid w:val="000742DC"/>
    <w:rsid w:val="00077805"/>
    <w:rsid w:val="00084C12"/>
    <w:rsid w:val="000857F0"/>
    <w:rsid w:val="0009462C"/>
    <w:rsid w:val="00094B12"/>
    <w:rsid w:val="00096C46"/>
    <w:rsid w:val="000A296F"/>
    <w:rsid w:val="000A2A28"/>
    <w:rsid w:val="000A518D"/>
    <w:rsid w:val="000A6A08"/>
    <w:rsid w:val="000B192D"/>
    <w:rsid w:val="000B28EE"/>
    <w:rsid w:val="000B3E37"/>
    <w:rsid w:val="000C062C"/>
    <w:rsid w:val="000C75DD"/>
    <w:rsid w:val="000D04B0"/>
    <w:rsid w:val="000E3F73"/>
    <w:rsid w:val="000E5A20"/>
    <w:rsid w:val="000F1241"/>
    <w:rsid w:val="000F1C57"/>
    <w:rsid w:val="000F5615"/>
    <w:rsid w:val="00104AFD"/>
    <w:rsid w:val="001103A9"/>
    <w:rsid w:val="00124BFF"/>
    <w:rsid w:val="0012560E"/>
    <w:rsid w:val="00127108"/>
    <w:rsid w:val="00134B13"/>
    <w:rsid w:val="00146BC0"/>
    <w:rsid w:val="0014700C"/>
    <w:rsid w:val="0015277C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30"/>
    <w:rsid w:val="00192F37"/>
    <w:rsid w:val="001A0D80"/>
    <w:rsid w:val="001A70D2"/>
    <w:rsid w:val="001B0569"/>
    <w:rsid w:val="001C4340"/>
    <w:rsid w:val="001D1A86"/>
    <w:rsid w:val="001D657B"/>
    <w:rsid w:val="001D7B54"/>
    <w:rsid w:val="001E0209"/>
    <w:rsid w:val="001F25E1"/>
    <w:rsid w:val="001F2CA2"/>
    <w:rsid w:val="002009F9"/>
    <w:rsid w:val="0020734B"/>
    <w:rsid w:val="002144C0"/>
    <w:rsid w:val="0022477D"/>
    <w:rsid w:val="002278A9"/>
    <w:rsid w:val="002336F9"/>
    <w:rsid w:val="0024028F"/>
    <w:rsid w:val="0024303E"/>
    <w:rsid w:val="00244ABC"/>
    <w:rsid w:val="0025774B"/>
    <w:rsid w:val="00281FF2"/>
    <w:rsid w:val="002839C3"/>
    <w:rsid w:val="00285243"/>
    <w:rsid w:val="002857DE"/>
    <w:rsid w:val="002869A3"/>
    <w:rsid w:val="00291567"/>
    <w:rsid w:val="002A0A31"/>
    <w:rsid w:val="002A22BF"/>
    <w:rsid w:val="002A2389"/>
    <w:rsid w:val="002A671D"/>
    <w:rsid w:val="002B4D55"/>
    <w:rsid w:val="002B5EA0"/>
    <w:rsid w:val="002B6119"/>
    <w:rsid w:val="002B65EC"/>
    <w:rsid w:val="002C1F06"/>
    <w:rsid w:val="002C3B63"/>
    <w:rsid w:val="002D3375"/>
    <w:rsid w:val="002D73D4"/>
    <w:rsid w:val="002E5818"/>
    <w:rsid w:val="002E7FA3"/>
    <w:rsid w:val="002F02A3"/>
    <w:rsid w:val="002F19E9"/>
    <w:rsid w:val="002F4ABE"/>
    <w:rsid w:val="003018BA"/>
    <w:rsid w:val="0030395F"/>
    <w:rsid w:val="00305C92"/>
    <w:rsid w:val="0031330F"/>
    <w:rsid w:val="00313F75"/>
    <w:rsid w:val="003151C5"/>
    <w:rsid w:val="003343CF"/>
    <w:rsid w:val="00346FE9"/>
    <w:rsid w:val="0034759A"/>
    <w:rsid w:val="003503F6"/>
    <w:rsid w:val="003530DD"/>
    <w:rsid w:val="00361DEE"/>
    <w:rsid w:val="00363F78"/>
    <w:rsid w:val="003859B1"/>
    <w:rsid w:val="003919DA"/>
    <w:rsid w:val="003A0A5B"/>
    <w:rsid w:val="003A0B36"/>
    <w:rsid w:val="003A1176"/>
    <w:rsid w:val="003A3695"/>
    <w:rsid w:val="003C0BAE"/>
    <w:rsid w:val="003D18A9"/>
    <w:rsid w:val="003D6CE2"/>
    <w:rsid w:val="003D77FA"/>
    <w:rsid w:val="003E1941"/>
    <w:rsid w:val="003E2FE6"/>
    <w:rsid w:val="003E49D5"/>
    <w:rsid w:val="003F0E40"/>
    <w:rsid w:val="003F38C0"/>
    <w:rsid w:val="00414E3C"/>
    <w:rsid w:val="004173D1"/>
    <w:rsid w:val="0042053F"/>
    <w:rsid w:val="0042244A"/>
    <w:rsid w:val="0042745A"/>
    <w:rsid w:val="00431D5C"/>
    <w:rsid w:val="004362C6"/>
    <w:rsid w:val="00437FA2"/>
    <w:rsid w:val="00445970"/>
    <w:rsid w:val="00455797"/>
    <w:rsid w:val="0045729E"/>
    <w:rsid w:val="004618A7"/>
    <w:rsid w:val="00461EFC"/>
    <w:rsid w:val="004652C2"/>
    <w:rsid w:val="004706D1"/>
    <w:rsid w:val="00471326"/>
    <w:rsid w:val="0047598D"/>
    <w:rsid w:val="004840FD"/>
    <w:rsid w:val="00486F62"/>
    <w:rsid w:val="00490F7D"/>
    <w:rsid w:val="00491678"/>
    <w:rsid w:val="004968E2"/>
    <w:rsid w:val="004A3EEA"/>
    <w:rsid w:val="004A4D1F"/>
    <w:rsid w:val="004C39F3"/>
    <w:rsid w:val="004D5282"/>
    <w:rsid w:val="004E2493"/>
    <w:rsid w:val="004F1551"/>
    <w:rsid w:val="004F55A3"/>
    <w:rsid w:val="0050496F"/>
    <w:rsid w:val="0051036C"/>
    <w:rsid w:val="00513B6F"/>
    <w:rsid w:val="00515945"/>
    <w:rsid w:val="00517C63"/>
    <w:rsid w:val="00526C94"/>
    <w:rsid w:val="005363C4"/>
    <w:rsid w:val="00536BDE"/>
    <w:rsid w:val="00543ACC"/>
    <w:rsid w:val="00561E93"/>
    <w:rsid w:val="0056696D"/>
    <w:rsid w:val="00572CB8"/>
    <w:rsid w:val="00573EF9"/>
    <w:rsid w:val="005761D3"/>
    <w:rsid w:val="005840BB"/>
    <w:rsid w:val="0059484D"/>
    <w:rsid w:val="005A0855"/>
    <w:rsid w:val="005A0A74"/>
    <w:rsid w:val="005A278B"/>
    <w:rsid w:val="005A3196"/>
    <w:rsid w:val="005B062B"/>
    <w:rsid w:val="005C080F"/>
    <w:rsid w:val="005C55E5"/>
    <w:rsid w:val="005C696A"/>
    <w:rsid w:val="005D1920"/>
    <w:rsid w:val="005D6AC6"/>
    <w:rsid w:val="005E0126"/>
    <w:rsid w:val="005E51A4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4A5"/>
    <w:rsid w:val="00670EE5"/>
    <w:rsid w:val="00671958"/>
    <w:rsid w:val="00675843"/>
    <w:rsid w:val="00696477"/>
    <w:rsid w:val="006B68B5"/>
    <w:rsid w:val="006D050F"/>
    <w:rsid w:val="006D6139"/>
    <w:rsid w:val="006D7A88"/>
    <w:rsid w:val="006E5D65"/>
    <w:rsid w:val="006F1282"/>
    <w:rsid w:val="006F1305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5D"/>
    <w:rsid w:val="00745302"/>
    <w:rsid w:val="007461D6"/>
    <w:rsid w:val="00746EC8"/>
    <w:rsid w:val="00752E0E"/>
    <w:rsid w:val="00763BF1"/>
    <w:rsid w:val="00766FD4"/>
    <w:rsid w:val="00775657"/>
    <w:rsid w:val="007760DA"/>
    <w:rsid w:val="0078168C"/>
    <w:rsid w:val="00783A0D"/>
    <w:rsid w:val="00787C2A"/>
    <w:rsid w:val="00790E27"/>
    <w:rsid w:val="00793BC2"/>
    <w:rsid w:val="007A4022"/>
    <w:rsid w:val="007A6E6E"/>
    <w:rsid w:val="007C3299"/>
    <w:rsid w:val="007C3BCC"/>
    <w:rsid w:val="007C4546"/>
    <w:rsid w:val="007D1EF3"/>
    <w:rsid w:val="007D6E56"/>
    <w:rsid w:val="007F1652"/>
    <w:rsid w:val="007F4155"/>
    <w:rsid w:val="00806FB7"/>
    <w:rsid w:val="0081554D"/>
    <w:rsid w:val="00816DBD"/>
    <w:rsid w:val="0081707E"/>
    <w:rsid w:val="00824EF4"/>
    <w:rsid w:val="00827B66"/>
    <w:rsid w:val="008449B3"/>
    <w:rsid w:val="0085747A"/>
    <w:rsid w:val="008656DF"/>
    <w:rsid w:val="008757EB"/>
    <w:rsid w:val="00882095"/>
    <w:rsid w:val="00884922"/>
    <w:rsid w:val="00885F64"/>
    <w:rsid w:val="008917F9"/>
    <w:rsid w:val="008A45F7"/>
    <w:rsid w:val="008B3A8E"/>
    <w:rsid w:val="008C0CC0"/>
    <w:rsid w:val="008C19A9"/>
    <w:rsid w:val="008C379D"/>
    <w:rsid w:val="008C5147"/>
    <w:rsid w:val="008C5359"/>
    <w:rsid w:val="008C5363"/>
    <w:rsid w:val="008D3DFB"/>
    <w:rsid w:val="008E3D4C"/>
    <w:rsid w:val="008E56DA"/>
    <w:rsid w:val="008E64F4"/>
    <w:rsid w:val="008F12C9"/>
    <w:rsid w:val="008F6E29"/>
    <w:rsid w:val="009046FD"/>
    <w:rsid w:val="00916123"/>
    <w:rsid w:val="00916188"/>
    <w:rsid w:val="00917CAD"/>
    <w:rsid w:val="009218A6"/>
    <w:rsid w:val="00923D7D"/>
    <w:rsid w:val="009249C9"/>
    <w:rsid w:val="00940CFD"/>
    <w:rsid w:val="009508DF"/>
    <w:rsid w:val="00950DAC"/>
    <w:rsid w:val="00954A07"/>
    <w:rsid w:val="00957EC0"/>
    <w:rsid w:val="00963682"/>
    <w:rsid w:val="0097190E"/>
    <w:rsid w:val="00985096"/>
    <w:rsid w:val="00997F14"/>
    <w:rsid w:val="009A78D9"/>
    <w:rsid w:val="009C1331"/>
    <w:rsid w:val="009C3987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37A"/>
    <w:rsid w:val="00A53055"/>
    <w:rsid w:val="00A53AED"/>
    <w:rsid w:val="00A53FA5"/>
    <w:rsid w:val="00A54817"/>
    <w:rsid w:val="00A601C8"/>
    <w:rsid w:val="00A60799"/>
    <w:rsid w:val="00A7479F"/>
    <w:rsid w:val="00A750D6"/>
    <w:rsid w:val="00A81377"/>
    <w:rsid w:val="00A84C85"/>
    <w:rsid w:val="00A97DE1"/>
    <w:rsid w:val="00AA21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253"/>
    <w:rsid w:val="00B06142"/>
    <w:rsid w:val="00B135B1"/>
    <w:rsid w:val="00B254F2"/>
    <w:rsid w:val="00B3130B"/>
    <w:rsid w:val="00B37245"/>
    <w:rsid w:val="00B40ADB"/>
    <w:rsid w:val="00B40C9D"/>
    <w:rsid w:val="00B43B77"/>
    <w:rsid w:val="00B43E80"/>
    <w:rsid w:val="00B607DB"/>
    <w:rsid w:val="00B66529"/>
    <w:rsid w:val="00B75946"/>
    <w:rsid w:val="00B8056E"/>
    <w:rsid w:val="00B80FE8"/>
    <w:rsid w:val="00B819C8"/>
    <w:rsid w:val="00B82308"/>
    <w:rsid w:val="00B90885"/>
    <w:rsid w:val="00B959E1"/>
    <w:rsid w:val="00B97E58"/>
    <w:rsid w:val="00BB520A"/>
    <w:rsid w:val="00BD3869"/>
    <w:rsid w:val="00BD66E9"/>
    <w:rsid w:val="00BD6FF4"/>
    <w:rsid w:val="00BF2ACD"/>
    <w:rsid w:val="00BF2C41"/>
    <w:rsid w:val="00C058B4"/>
    <w:rsid w:val="00C05F44"/>
    <w:rsid w:val="00C131B5"/>
    <w:rsid w:val="00C16ABF"/>
    <w:rsid w:val="00C170AE"/>
    <w:rsid w:val="00C26530"/>
    <w:rsid w:val="00C26CB7"/>
    <w:rsid w:val="00C324C1"/>
    <w:rsid w:val="00C33ADA"/>
    <w:rsid w:val="00C36992"/>
    <w:rsid w:val="00C44C3B"/>
    <w:rsid w:val="00C5585B"/>
    <w:rsid w:val="00C56036"/>
    <w:rsid w:val="00C5647A"/>
    <w:rsid w:val="00C61DC5"/>
    <w:rsid w:val="00C63D3C"/>
    <w:rsid w:val="00C67E92"/>
    <w:rsid w:val="00C70A26"/>
    <w:rsid w:val="00C766DF"/>
    <w:rsid w:val="00C865A3"/>
    <w:rsid w:val="00C94B98"/>
    <w:rsid w:val="00CA2B96"/>
    <w:rsid w:val="00CA5089"/>
    <w:rsid w:val="00CA626D"/>
    <w:rsid w:val="00CB1686"/>
    <w:rsid w:val="00CB1F33"/>
    <w:rsid w:val="00CB42CB"/>
    <w:rsid w:val="00CB5D8D"/>
    <w:rsid w:val="00CC3862"/>
    <w:rsid w:val="00CD6897"/>
    <w:rsid w:val="00CE5BAC"/>
    <w:rsid w:val="00CF25BE"/>
    <w:rsid w:val="00CF78ED"/>
    <w:rsid w:val="00D02B25"/>
    <w:rsid w:val="00D02EBA"/>
    <w:rsid w:val="00D10BCC"/>
    <w:rsid w:val="00D16D5B"/>
    <w:rsid w:val="00D175DE"/>
    <w:rsid w:val="00D17C3C"/>
    <w:rsid w:val="00D26B2C"/>
    <w:rsid w:val="00D352C9"/>
    <w:rsid w:val="00D425B2"/>
    <w:rsid w:val="00D428D6"/>
    <w:rsid w:val="00D502F2"/>
    <w:rsid w:val="00D552B2"/>
    <w:rsid w:val="00D608D1"/>
    <w:rsid w:val="00D74119"/>
    <w:rsid w:val="00D76F07"/>
    <w:rsid w:val="00D8075B"/>
    <w:rsid w:val="00D8678B"/>
    <w:rsid w:val="00D87DA9"/>
    <w:rsid w:val="00D90B0A"/>
    <w:rsid w:val="00DA2114"/>
    <w:rsid w:val="00DE09C0"/>
    <w:rsid w:val="00DE4A14"/>
    <w:rsid w:val="00DF320D"/>
    <w:rsid w:val="00DF71C8"/>
    <w:rsid w:val="00E06CA2"/>
    <w:rsid w:val="00E129B8"/>
    <w:rsid w:val="00E21E7D"/>
    <w:rsid w:val="00E22FBC"/>
    <w:rsid w:val="00E24BF5"/>
    <w:rsid w:val="00E25338"/>
    <w:rsid w:val="00E2583B"/>
    <w:rsid w:val="00E25D53"/>
    <w:rsid w:val="00E30532"/>
    <w:rsid w:val="00E51E44"/>
    <w:rsid w:val="00E63348"/>
    <w:rsid w:val="00E75598"/>
    <w:rsid w:val="00E77E88"/>
    <w:rsid w:val="00E800B8"/>
    <w:rsid w:val="00E8107D"/>
    <w:rsid w:val="00E91564"/>
    <w:rsid w:val="00E9607C"/>
    <w:rsid w:val="00E960BB"/>
    <w:rsid w:val="00EA078E"/>
    <w:rsid w:val="00EA2074"/>
    <w:rsid w:val="00EA4832"/>
    <w:rsid w:val="00EA4E9D"/>
    <w:rsid w:val="00EA7E3D"/>
    <w:rsid w:val="00EC4899"/>
    <w:rsid w:val="00ED03AB"/>
    <w:rsid w:val="00ED32D2"/>
    <w:rsid w:val="00EE1519"/>
    <w:rsid w:val="00EE32DE"/>
    <w:rsid w:val="00EE5457"/>
    <w:rsid w:val="00F070AB"/>
    <w:rsid w:val="00F1105F"/>
    <w:rsid w:val="00F17567"/>
    <w:rsid w:val="00F27A7B"/>
    <w:rsid w:val="00F32098"/>
    <w:rsid w:val="00F37CE2"/>
    <w:rsid w:val="00F407B5"/>
    <w:rsid w:val="00F4389B"/>
    <w:rsid w:val="00F526AF"/>
    <w:rsid w:val="00F57CD0"/>
    <w:rsid w:val="00F616A3"/>
    <w:rsid w:val="00F617C3"/>
    <w:rsid w:val="00F64581"/>
    <w:rsid w:val="00F6762A"/>
    <w:rsid w:val="00F7066B"/>
    <w:rsid w:val="00F81B0B"/>
    <w:rsid w:val="00F83B28"/>
    <w:rsid w:val="00F8499F"/>
    <w:rsid w:val="00FA34ED"/>
    <w:rsid w:val="00FA46E5"/>
    <w:rsid w:val="00FA5C59"/>
    <w:rsid w:val="00FB7DBA"/>
    <w:rsid w:val="00FC1C25"/>
    <w:rsid w:val="00FC3F45"/>
    <w:rsid w:val="00FD503F"/>
    <w:rsid w:val="00FD709C"/>
    <w:rsid w:val="00FD7589"/>
    <w:rsid w:val="00FF016A"/>
    <w:rsid w:val="00FF1401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0E45C-3089-481B-8115-651AB0D6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5</Pages>
  <Words>1490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17</cp:revision>
  <cp:lastPrinted>2019-02-06T12:12:00Z</cp:lastPrinted>
  <dcterms:created xsi:type="dcterms:W3CDTF">2022-05-05T10:13:00Z</dcterms:created>
  <dcterms:modified xsi:type="dcterms:W3CDTF">2025-04-10T18:42:00Z</dcterms:modified>
</cp:coreProperties>
</file>